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FF00F" w14:textId="64CA2474" w:rsidR="00B75A70" w:rsidRDefault="00B75A70" w:rsidP="00B75A70">
      <w:pPr>
        <w:rPr>
          <w:noProof/>
        </w:rPr>
      </w:pPr>
      <w:r w:rsidRPr="00472CD4">
        <w:rPr>
          <w:noProof/>
        </w:rPr>
        <w:drawing>
          <wp:anchor distT="0" distB="0" distL="114300" distR="114300" simplePos="0" relativeHeight="251665408" behindDoc="1" locked="0" layoutInCell="1" allowOverlap="1" wp14:anchorId="3842455C" wp14:editId="2511DE18">
            <wp:simplePos x="0" y="0"/>
            <wp:positionH relativeFrom="column">
              <wp:posOffset>-723900</wp:posOffset>
            </wp:positionH>
            <wp:positionV relativeFrom="paragraph">
              <wp:posOffset>-907415</wp:posOffset>
            </wp:positionV>
            <wp:extent cx="7574280" cy="10728960"/>
            <wp:effectExtent l="0" t="0" r="7620" b="0"/>
            <wp:wrapNone/>
            <wp:docPr id="546912474"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74280" cy="107289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208356" w14:textId="15B7B912" w:rsidR="00B75A70" w:rsidRDefault="00B75A70" w:rsidP="00B75A70">
      <w:pPr>
        <w:rPr>
          <w:noProof/>
        </w:rPr>
      </w:pPr>
      <w:r>
        <w:rPr>
          <w:noProof/>
        </w:rPr>
        <w:t xml:space="preserve"> </w:t>
      </w:r>
    </w:p>
    <w:p w14:paraId="45983A10" w14:textId="63F21AB8" w:rsidR="00B75A70" w:rsidRPr="003B7D43" w:rsidRDefault="00B75A70" w:rsidP="00B75A70">
      <w:pPr>
        <w:tabs>
          <w:tab w:val="center" w:pos="4873"/>
        </w:tabs>
        <w:rPr>
          <w:noProof/>
        </w:rPr>
      </w:pPr>
      <w:r>
        <w:rPr>
          <w:noProof/>
        </w:rPr>
        <w:t xml:space="preserve">    </w:t>
      </w:r>
      <w:r>
        <w:rPr>
          <w:noProof/>
        </w:rPr>
        <w:tab/>
        <w:t xml:space="preserve">                                       </w:t>
      </w:r>
      <w:r w:rsidR="003B7D43">
        <w:rPr>
          <w:noProof/>
        </w:rPr>
        <w:t xml:space="preserve">                                                     </w:t>
      </w:r>
      <w:r w:rsidR="003B7D43" w:rsidRPr="003B7D43">
        <w:rPr>
          <w:noProof/>
        </w:rPr>
        <w:t xml:space="preserve">   </w:t>
      </w:r>
      <w:r w:rsidR="003B7D43">
        <w:rPr>
          <w:noProof/>
          <w:lang w:val="en-US"/>
        </w:rPr>
        <w:t xml:space="preserve">                     </w:t>
      </w:r>
      <w:r w:rsidR="003B7D43">
        <w:rPr>
          <w:noProof/>
        </w:rPr>
        <w:t>Αρ.πρωτ</w:t>
      </w:r>
      <w:r w:rsidR="003B7D43" w:rsidRPr="003B7D43">
        <w:rPr>
          <w:noProof/>
        </w:rPr>
        <w:t>: 21/ 29-9-2026</w:t>
      </w:r>
    </w:p>
    <w:p w14:paraId="01861620" w14:textId="59F7FB61" w:rsidR="003B7D43" w:rsidRPr="003B7D43" w:rsidRDefault="003B7D43" w:rsidP="00B75A70">
      <w:pPr>
        <w:tabs>
          <w:tab w:val="center" w:pos="4873"/>
        </w:tabs>
        <w:rPr>
          <w:noProof/>
        </w:rPr>
      </w:pPr>
      <w:r>
        <w:rPr>
          <w:noProof/>
        </w:rPr>
        <w:t xml:space="preserve">                                                                                                                        </w:t>
      </w:r>
      <w:r w:rsidRPr="003B7D43">
        <w:rPr>
          <w:noProof/>
        </w:rPr>
        <w:t xml:space="preserve">             </w:t>
      </w:r>
      <w:r>
        <w:rPr>
          <w:noProof/>
        </w:rPr>
        <w:t xml:space="preserve"> Ημερομηνία</w:t>
      </w:r>
      <w:r w:rsidRPr="003B7D43">
        <w:rPr>
          <w:noProof/>
        </w:rPr>
        <w:t>: 29-9-2026</w:t>
      </w:r>
    </w:p>
    <w:p w14:paraId="1BEAB1E7" w14:textId="65FB02CB" w:rsidR="00B75A70" w:rsidRPr="003B7D43" w:rsidRDefault="003B7D43" w:rsidP="00B75A70">
      <w:pPr>
        <w:rPr>
          <w:noProof/>
        </w:rPr>
      </w:pPr>
      <w:r w:rsidRPr="003B7D43">
        <w:rPr>
          <w:noProof/>
        </w:rPr>
        <w:t xml:space="preserve"> </w:t>
      </w:r>
    </w:p>
    <w:p w14:paraId="581FDA1B" w14:textId="396BC1CD" w:rsidR="00B75A70" w:rsidRDefault="00B75A70" w:rsidP="009E280C">
      <w:pPr>
        <w:jc w:val="both"/>
        <w:rPr>
          <w:b/>
          <w:bCs/>
          <w:noProof/>
          <w:lang w:val="en-US"/>
        </w:rPr>
      </w:pPr>
      <w:r w:rsidRPr="00B75A70">
        <w:rPr>
          <w:b/>
          <w:bCs/>
          <w:noProof/>
        </w:rPr>
        <w:t xml:space="preserve">                                                                          </w:t>
      </w:r>
      <w:r w:rsidR="003B7D43" w:rsidRPr="003B7D43">
        <w:rPr>
          <w:b/>
          <w:bCs/>
          <w:noProof/>
        </w:rPr>
        <w:t xml:space="preserve">       </w:t>
      </w:r>
      <w:r w:rsidRPr="00B75A70">
        <w:rPr>
          <w:b/>
          <w:bCs/>
          <w:noProof/>
        </w:rPr>
        <w:t xml:space="preserve"> </w:t>
      </w:r>
      <w:r w:rsidRPr="00B75A70">
        <w:rPr>
          <w:b/>
          <w:bCs/>
          <w:noProof/>
        </w:rPr>
        <w:t>ΔΕΛΤΙΟ ΤΥΠΟΥ</w:t>
      </w:r>
    </w:p>
    <w:p w14:paraId="22920672" w14:textId="3528E169" w:rsidR="009E280C" w:rsidRPr="009E280C" w:rsidRDefault="009E280C" w:rsidP="009E280C">
      <w:pPr>
        <w:jc w:val="both"/>
        <w:rPr>
          <w:noProof/>
        </w:rPr>
      </w:pPr>
      <w:r w:rsidRPr="009E280C">
        <w:rPr>
          <w:noProof/>
        </w:rPr>
        <w:t>Το ΔΣ του Παραρτηματος Βορείου Ελλάδος της ΠΕΚΑΓΕΠΕ εκφράζει τη λύπη του καθώς, μόλις μία ημέρα μετά τη Γενική Συνέλευση της Θεσσαλονίκης, κατά την οποία εκφράστηκε η κοινή βούληση για ομόνοια, συνεργασία και θεσμική συνεννόηση μεταξύ όλων των μελών των δύο Διοικητικών Συμβουλίων, βρέθηκε αντιμέτωπο με δημόσιες αναφορές και σχολιασμό που, περιέχουν ανακριβείς και μη τεκμηριωμένους ισχυρισμούς σχετικά με τα γεγονότα της ημερίδας.</w:t>
      </w:r>
    </w:p>
    <w:p w14:paraId="662FC32F" w14:textId="1C3A87B4" w:rsidR="003B7D43" w:rsidRPr="009E280C" w:rsidRDefault="009E280C" w:rsidP="009E280C">
      <w:pPr>
        <w:jc w:val="both"/>
        <w:rPr>
          <w:noProof/>
        </w:rPr>
      </w:pPr>
      <w:r w:rsidRPr="009E280C">
        <w:rPr>
          <w:noProof/>
        </w:rPr>
        <w:t>Με δεδομένη την ανάγκη να διαφυλαχθεί η ακρίβεια, η θεσμική λειτουργία και η αξιοπιστία του Παραρτήματος Βορείου Ελλάδος, θεωρούμε απαραίτητο να</w:t>
      </w:r>
      <w:r w:rsidR="00212483">
        <w:rPr>
          <w:noProof/>
        </w:rPr>
        <w:t xml:space="preserve"> </w:t>
      </w:r>
      <w:r w:rsidR="00212483" w:rsidRPr="00212483">
        <w:rPr>
          <w:noProof/>
        </w:rPr>
        <w:t>αποσαφην</w:t>
      </w:r>
      <w:r w:rsidR="00212483">
        <w:rPr>
          <w:noProof/>
        </w:rPr>
        <w:t>ιστούν</w:t>
      </w:r>
      <w:r w:rsidR="00212483" w:rsidRPr="00212483">
        <w:rPr>
          <w:noProof/>
        </w:rPr>
        <w:t xml:space="preserve"> τα πραγματικά περιστατικά, προκειμένου να μην δημιουργούνται εσφαλμένες εντυπώσεις</w:t>
      </w:r>
      <w:r w:rsidRPr="009E280C">
        <w:rPr>
          <w:noProof/>
        </w:rPr>
        <w:t>, όπως αυτά έλαβαν χώρα και μπορούν να επιβεβαιωθούν από τους παρόντες.</w:t>
      </w:r>
    </w:p>
    <w:p w14:paraId="0ABBDF80" w14:textId="6D0136E5" w:rsidR="00B75A70" w:rsidRDefault="00B75A70" w:rsidP="003B7D43">
      <w:pPr>
        <w:jc w:val="both"/>
        <w:rPr>
          <w:noProof/>
        </w:rPr>
      </w:pPr>
      <w:r>
        <w:rPr>
          <w:noProof/>
        </w:rPr>
        <w:t>Κατά τη διάρκεια της ημερίδας διαπιστώθηκε η παρουσία του δημοσιογράφου κ. Θανάση Μανουσάκη, χωρίς να έχει προηγηθεί ενημέρωση του Διοικητικού Συμβουλίου του Παραρτήματος Βορείου Ελλάδος.</w:t>
      </w:r>
    </w:p>
    <w:p w14:paraId="3110567D" w14:textId="77777777" w:rsidR="00B75A70" w:rsidRDefault="00B75A70" w:rsidP="003B7D43">
      <w:pPr>
        <w:jc w:val="both"/>
        <w:rPr>
          <w:noProof/>
        </w:rPr>
      </w:pPr>
      <w:r>
        <w:rPr>
          <w:noProof/>
        </w:rPr>
        <w:t>Ο ίδιος ο δημοσιογράφος ανέφερε ότι είχε προηγηθεί συνεννόηση με μέλος του Διοικητικού Συμβουλίου της Έδρας στην Αθήνα σχετικά με την παρουσία του στην εκδήλωση.</w:t>
      </w:r>
    </w:p>
    <w:p w14:paraId="62950BBA" w14:textId="561158F1" w:rsidR="00B75A70" w:rsidRDefault="00B75A70" w:rsidP="003B7D43">
      <w:pPr>
        <w:jc w:val="both"/>
        <w:rPr>
          <w:noProof/>
        </w:rPr>
      </w:pPr>
      <w:r>
        <w:rPr>
          <w:noProof/>
        </w:rPr>
        <w:t>Το Διοικητικό Συμβούλιο του Παραρτήματος δεν είχε προηγουμένως ενημερωθεί για την πρόσκληση ή την παρουσία του συγκεκριμένου δημοσιογράφου, ούτε είχε λάβει αίτημα προς έγκριση ή συνεννόηση για τον τρόπο με τον οποίο θα πραγματοποιούνταν η δημοσιογραφική κάλυψη της εκδήλωσης.</w:t>
      </w:r>
    </w:p>
    <w:p w14:paraId="4D4A565F" w14:textId="4DF6705B" w:rsidR="00B75A70" w:rsidRDefault="00B75A70" w:rsidP="003B7D43">
      <w:pPr>
        <w:jc w:val="both"/>
        <w:rPr>
          <w:noProof/>
        </w:rPr>
      </w:pPr>
      <w:r>
        <w:rPr>
          <w:noProof/>
        </w:rPr>
        <w:t>Ως εκ τούτου, η παρουσία δημοσιογράφου στην εκδήλωση έγινε γνωστή στους διοργανωτές κατά τη διάρκεια της ίδιας της ημερίδας και όχι μέσω προηγούμενης θεσμικής ενημέρωσης.Το γεγονός αυτό δημιούργησε ένα πρακτικό ζήτημα, το οποίο θα μπορούσε να είχε αποφευχθεί με μια στοιχειώδη προηγούμενη συνεννόηση μεταξύ των αρμόδιων οργάνων.</w:t>
      </w:r>
    </w:p>
    <w:p w14:paraId="32420731" w14:textId="77777777" w:rsidR="00B75A70" w:rsidRPr="00B75A70" w:rsidRDefault="00B75A70" w:rsidP="003B7D43">
      <w:pPr>
        <w:jc w:val="both"/>
        <w:rPr>
          <w:b/>
          <w:bCs/>
          <w:noProof/>
          <w:u w:val="single"/>
        </w:rPr>
      </w:pPr>
      <w:r w:rsidRPr="00B75A70">
        <w:rPr>
          <w:b/>
          <w:bCs/>
          <w:noProof/>
          <w:u w:val="single"/>
        </w:rPr>
        <w:t>Η θέση του Παραρτήματος για τη δημοσιογραφική κάλυψη</w:t>
      </w:r>
    </w:p>
    <w:p w14:paraId="2A1AA125" w14:textId="77777777" w:rsidR="00B75A70" w:rsidRDefault="00B75A70" w:rsidP="003B7D43">
      <w:pPr>
        <w:jc w:val="both"/>
        <w:rPr>
          <w:noProof/>
        </w:rPr>
      </w:pPr>
      <w:r>
        <w:rPr>
          <w:noProof/>
        </w:rPr>
        <w:t>Το Παράρτημα Βορείου Ελλάδος ουδέποτε εξέφρασε αντίθεση στη δημοσιογραφική κάλυψη της ημερίδας.</w:t>
      </w:r>
    </w:p>
    <w:p w14:paraId="7D81EFC3" w14:textId="2698DBD5" w:rsidR="00B75A70" w:rsidRDefault="00B75A70" w:rsidP="003B7D43">
      <w:pPr>
        <w:jc w:val="both"/>
        <w:rPr>
          <w:noProof/>
        </w:rPr>
      </w:pPr>
      <w:r>
        <w:rPr>
          <w:noProof/>
        </w:rPr>
        <w:t>Αντιθέτως, από την πλευρά του Διοικητικού Συμβουλίου προτάθηκε, προκειμένου να υπάρξει πλήρης και αντιπροσωπευτική παρουσίαση της εκδήλωσης, να δοθεί η δυνατότητα στους εκπροσώπους του Παραρτήματος να τοποθετηθούν και να κάνουν δηλώσεις σχετικά με τη διοργάνωση, το περιεχόμενο της ημερίδας και τα ζητήματα που αφορούν τον κλάδο.</w:t>
      </w:r>
    </w:p>
    <w:p w14:paraId="07F98C3F" w14:textId="341A5057" w:rsidR="00B75A70" w:rsidRDefault="00B75A70" w:rsidP="003B7D43">
      <w:pPr>
        <w:jc w:val="both"/>
        <w:rPr>
          <w:noProof/>
        </w:rPr>
      </w:pPr>
      <w:r>
        <w:rPr>
          <w:noProof/>
        </w:rPr>
        <w:t>Η πρόταση αυτή είχε ως σκοπό να διασφαλιστεί ότι η δημοσιογραφική κάλυψη θα περιλάμβανε και τις θέσεις των διοργανωτών της συγκεκριμένης εκδήλωσης.</w:t>
      </w:r>
    </w:p>
    <w:p w14:paraId="2E728557" w14:textId="5C8E985C" w:rsidR="00B75A70" w:rsidRDefault="00B75A70" w:rsidP="003B7D43">
      <w:pPr>
        <w:jc w:val="both"/>
        <w:rPr>
          <w:noProof/>
        </w:rPr>
      </w:pPr>
      <w:r>
        <w:rPr>
          <w:noProof/>
        </w:rPr>
        <w:t>Συνεπώς, δεν ανταποκρίνεται στα πραγματικά περιστατικά η παρουσίαση του γεγονότος ως άρνησης του Παραρτήματος να επιτρέψει δημοσιογραφική κάλυψη ή ως προσπάθειας αποκλεισμού δημοσιογράφου από την ενημέρωση.</w:t>
      </w:r>
    </w:p>
    <w:p w14:paraId="6E2DA343" w14:textId="77777777" w:rsidR="00212483" w:rsidRDefault="00212483" w:rsidP="003B7D43">
      <w:pPr>
        <w:jc w:val="both"/>
        <w:rPr>
          <w:noProof/>
        </w:rPr>
      </w:pPr>
    </w:p>
    <w:p w14:paraId="2E30E2EE" w14:textId="6C3A4F12" w:rsidR="00212483" w:rsidRDefault="00212483" w:rsidP="003B7D43">
      <w:pPr>
        <w:jc w:val="both"/>
        <w:rPr>
          <w:noProof/>
        </w:rPr>
      </w:pPr>
      <w:r>
        <w:rPr>
          <w:noProof/>
        </w:rPr>
        <w:lastRenderedPageBreak/>
        <w:drawing>
          <wp:anchor distT="0" distB="0" distL="114300" distR="114300" simplePos="0" relativeHeight="251667456" behindDoc="1" locked="0" layoutInCell="1" allowOverlap="1" wp14:anchorId="55A3B61E" wp14:editId="38E20545">
            <wp:simplePos x="0" y="0"/>
            <wp:positionH relativeFrom="column">
              <wp:posOffset>-700405</wp:posOffset>
            </wp:positionH>
            <wp:positionV relativeFrom="paragraph">
              <wp:posOffset>-1036955</wp:posOffset>
            </wp:positionV>
            <wp:extent cx="7748905" cy="10778490"/>
            <wp:effectExtent l="0" t="0" r="4445" b="3810"/>
            <wp:wrapNone/>
            <wp:docPr id="107589037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48905" cy="10778490"/>
                    </a:xfrm>
                    <a:prstGeom prst="rect">
                      <a:avLst/>
                    </a:prstGeom>
                    <a:noFill/>
                  </pic:spPr>
                </pic:pic>
              </a:graphicData>
            </a:graphic>
            <wp14:sizeRelH relativeFrom="page">
              <wp14:pctWidth>0</wp14:pctWidth>
            </wp14:sizeRelH>
            <wp14:sizeRelV relativeFrom="page">
              <wp14:pctHeight>0</wp14:pctHeight>
            </wp14:sizeRelV>
          </wp:anchor>
        </w:drawing>
      </w:r>
    </w:p>
    <w:p w14:paraId="28B6DFB5" w14:textId="77777777" w:rsidR="00212483" w:rsidRDefault="00212483" w:rsidP="003B7D43">
      <w:pPr>
        <w:jc w:val="both"/>
        <w:rPr>
          <w:noProof/>
        </w:rPr>
      </w:pPr>
    </w:p>
    <w:p w14:paraId="3F422E25" w14:textId="77777777" w:rsidR="00212483" w:rsidRDefault="00212483" w:rsidP="003B7D43">
      <w:pPr>
        <w:jc w:val="both"/>
        <w:rPr>
          <w:noProof/>
        </w:rPr>
      </w:pPr>
    </w:p>
    <w:p w14:paraId="05C97F56" w14:textId="3E12A46A" w:rsidR="00B75A70" w:rsidRDefault="00B75A70" w:rsidP="003B7D43">
      <w:pPr>
        <w:jc w:val="both"/>
        <w:rPr>
          <w:noProof/>
        </w:rPr>
      </w:pPr>
      <w:r>
        <w:rPr>
          <w:noProof/>
        </w:rPr>
        <w:t>Το ζήτημα που τέθηκε από το Παράρτημα αφορούσε αποκλειστικά την έλλειψη προηγούμενης ενημέρωσης και συνεννόησης με τους διοργανωτές.</w:t>
      </w:r>
    </w:p>
    <w:p w14:paraId="50EE7FA6" w14:textId="67F7B1EF" w:rsidR="00B75A70" w:rsidRPr="00B75A70" w:rsidRDefault="00B75A70" w:rsidP="003B7D43">
      <w:pPr>
        <w:jc w:val="both"/>
        <w:rPr>
          <w:b/>
          <w:bCs/>
          <w:noProof/>
          <w:u w:val="single"/>
        </w:rPr>
      </w:pPr>
      <w:r w:rsidRPr="00B75A70">
        <w:rPr>
          <w:b/>
          <w:bCs/>
          <w:noProof/>
          <w:u w:val="single"/>
        </w:rPr>
        <w:t>Αναφορικά με την πρόσκληση</w:t>
      </w:r>
    </w:p>
    <w:p w14:paraId="68A3F079" w14:textId="67551E9C" w:rsidR="00B75A70" w:rsidRDefault="00B75A70" w:rsidP="003B7D43">
      <w:pPr>
        <w:jc w:val="both"/>
        <w:rPr>
          <w:noProof/>
        </w:rPr>
      </w:pPr>
      <w:r>
        <w:rPr>
          <w:noProof/>
        </w:rPr>
        <w:t>Το Διοικητικό Συμβούλιο του Παραρτήματος θεωρεί εύλογο να υπάρχει σαφής διαδικασία για την πρόσκληση δημοσιογράφων, εξωτερικών συνεργατών ή άλλων προσώπων σε εκδηλώσεις που διοργανώνονται από το Παράρτημα.</w:t>
      </w:r>
    </w:p>
    <w:p w14:paraId="535337B7" w14:textId="744B7F63" w:rsidR="00B75A70" w:rsidRDefault="00B75A70" w:rsidP="003B7D43">
      <w:pPr>
        <w:jc w:val="both"/>
        <w:rPr>
          <w:noProof/>
        </w:rPr>
      </w:pPr>
      <w:r>
        <w:rPr>
          <w:noProof/>
        </w:rPr>
        <w:t>Η προηγούμενη ενημέρωση των διοργανωτών δεν αποτελεί περιορισμό της δημοσιογραφικής δραστηριότητας. Αποτελεί στοιχειώδη διαδικασία συντονισμού, ιδιαίτερα όταν πρόκειται για εκδήλωση που διοργανώνεται και υλοποιείται από συγκεκριμένο συλλογικό όργανο.</w:t>
      </w:r>
    </w:p>
    <w:p w14:paraId="7A81A17E" w14:textId="77777777" w:rsidR="003B7D43" w:rsidRDefault="00B75A70" w:rsidP="003B7D43">
      <w:pPr>
        <w:pStyle w:val="Listenabsatz"/>
        <w:jc w:val="both"/>
        <w:rPr>
          <w:noProof/>
          <w:u w:val="single"/>
          <w:lang w:val="en-US"/>
        </w:rPr>
      </w:pPr>
      <w:r w:rsidRPr="00B75A70">
        <w:rPr>
          <w:noProof/>
          <w:u w:val="single"/>
        </w:rPr>
        <w:t>Για τον λόγο αυτό, το Διοικητικό Συμβούλιο θεωρεί αναγκαίο να αποσαφηνιστεί θεσμικά:</w:t>
      </w:r>
    </w:p>
    <w:p w14:paraId="739EC2E7" w14:textId="2A9D959E" w:rsidR="003B7D43" w:rsidRPr="003B7D43" w:rsidRDefault="00B75A70" w:rsidP="003B7D43">
      <w:pPr>
        <w:pStyle w:val="Listenabsatz"/>
        <w:jc w:val="both"/>
        <w:rPr>
          <w:noProof/>
          <w:u w:val="single"/>
        </w:rPr>
      </w:pPr>
      <w:r w:rsidRPr="00B75A70">
        <w:rPr>
          <w:noProof/>
          <w:u w:val="single"/>
        </w:rPr>
        <w:t xml:space="preserve"> </w:t>
      </w:r>
    </w:p>
    <w:p w14:paraId="2780A8DC" w14:textId="2CA81DD1" w:rsidR="00B75A70" w:rsidRPr="003B7D43" w:rsidRDefault="00B75A70" w:rsidP="003B7D43">
      <w:pPr>
        <w:pStyle w:val="Listenabsatz"/>
        <w:numPr>
          <w:ilvl w:val="0"/>
          <w:numId w:val="1"/>
        </w:numPr>
        <w:jc w:val="both"/>
        <w:rPr>
          <w:noProof/>
          <w:u w:val="single"/>
        </w:rPr>
      </w:pPr>
      <w:r>
        <w:rPr>
          <w:noProof/>
        </w:rPr>
        <w:t>ποιος έχει την αρμοδιότητα να προσκαλεί δημοσιογράφους σε εκδηλώσεις του Παραρτήματος,</w:t>
      </w:r>
    </w:p>
    <w:p w14:paraId="3BB25169" w14:textId="77777777" w:rsidR="00B75A70" w:rsidRPr="00B75A70" w:rsidRDefault="00B75A70" w:rsidP="003B7D43">
      <w:pPr>
        <w:pStyle w:val="Listenabsatz"/>
        <w:numPr>
          <w:ilvl w:val="0"/>
          <w:numId w:val="1"/>
        </w:numPr>
        <w:jc w:val="both"/>
        <w:rPr>
          <w:noProof/>
          <w:u w:val="single"/>
        </w:rPr>
      </w:pPr>
      <w:r>
        <w:rPr>
          <w:noProof/>
        </w:rPr>
        <w:t>ποια ενημέρωση πρέπει να προηγείται προς τους διοργανωτές,</w:t>
      </w:r>
    </w:p>
    <w:p w14:paraId="0F7D33FB" w14:textId="77777777" w:rsidR="00B75A70" w:rsidRPr="00B75A70" w:rsidRDefault="00B75A70" w:rsidP="003B7D43">
      <w:pPr>
        <w:pStyle w:val="Listenabsatz"/>
        <w:numPr>
          <w:ilvl w:val="0"/>
          <w:numId w:val="1"/>
        </w:numPr>
        <w:jc w:val="both"/>
        <w:rPr>
          <w:noProof/>
          <w:u w:val="single"/>
        </w:rPr>
      </w:pPr>
      <w:r>
        <w:rPr>
          <w:noProof/>
        </w:rPr>
        <w:t>με ποια ιδιότητα πραγματοποιείται κάθε πρόσκληση,</w:t>
      </w:r>
    </w:p>
    <w:p w14:paraId="4961FA6C" w14:textId="46824AD2" w:rsidR="00B75A70" w:rsidRPr="00B75A70" w:rsidRDefault="00B75A70" w:rsidP="003B7D43">
      <w:pPr>
        <w:pStyle w:val="Listenabsatz"/>
        <w:numPr>
          <w:ilvl w:val="0"/>
          <w:numId w:val="1"/>
        </w:numPr>
        <w:jc w:val="both"/>
        <w:rPr>
          <w:noProof/>
          <w:u w:val="single"/>
        </w:rPr>
      </w:pPr>
      <w:r>
        <w:rPr>
          <w:noProof/>
        </w:rPr>
        <w:t>και ποια διαδικασία ακολουθείται όταν η πρόσκληση πραγματοποιείται από όργανο διαφορετικό από αυτό που διοργανώνει την εκδήλωση.</w:t>
      </w:r>
    </w:p>
    <w:p w14:paraId="4ED0E869" w14:textId="18C37662" w:rsidR="00B75A70" w:rsidRPr="00B75A70" w:rsidRDefault="00B75A70" w:rsidP="003B7D43">
      <w:pPr>
        <w:jc w:val="both"/>
        <w:rPr>
          <w:b/>
          <w:bCs/>
          <w:noProof/>
        </w:rPr>
      </w:pPr>
      <w:r w:rsidRPr="00B75A70">
        <w:rPr>
          <w:b/>
          <w:bCs/>
          <w:noProof/>
        </w:rPr>
        <w:t xml:space="preserve">Σχετικά με την παρουσία της </w:t>
      </w:r>
      <w:r w:rsidR="00212483">
        <w:rPr>
          <w:b/>
          <w:bCs/>
          <w:noProof/>
        </w:rPr>
        <w:t xml:space="preserve">ειδικής </w:t>
      </w:r>
      <w:r w:rsidRPr="00B75A70">
        <w:rPr>
          <w:b/>
          <w:bCs/>
          <w:noProof/>
        </w:rPr>
        <w:t>Γραμματέως</w:t>
      </w:r>
    </w:p>
    <w:p w14:paraId="3F70E28E" w14:textId="0FCFCDA4" w:rsidR="00B75A70" w:rsidRDefault="00B75A70" w:rsidP="003B7D43">
      <w:pPr>
        <w:jc w:val="both"/>
        <w:rPr>
          <w:noProof/>
        </w:rPr>
      </w:pPr>
      <w:r>
        <w:rPr>
          <w:noProof/>
        </w:rPr>
        <w:t xml:space="preserve">Το Διοικητικό Συμβούλιο θεωρεί επίσης αναγκαίο να καταγραφεί ότι η παρουσία της </w:t>
      </w:r>
      <w:r w:rsidR="00212483">
        <w:rPr>
          <w:noProof/>
        </w:rPr>
        <w:t>ειδικής</w:t>
      </w:r>
      <w:r>
        <w:rPr>
          <w:noProof/>
        </w:rPr>
        <w:t xml:space="preserve"> Γραμματέως της ΠΕΚΑΓΕΠΕ στην ημερίδα δεν είχε προηγουμένως γνωστοποιηθεί στο Διοικητικό Συμβούλιο του Παραρτήματος.</w:t>
      </w:r>
    </w:p>
    <w:p w14:paraId="4B211F10" w14:textId="1C69A4BE" w:rsidR="00B75A70" w:rsidRDefault="00B75A70" w:rsidP="003B7D43">
      <w:pPr>
        <w:jc w:val="both"/>
        <w:rPr>
          <w:noProof/>
        </w:rPr>
      </w:pPr>
      <w:r>
        <w:rPr>
          <w:noProof/>
        </w:rPr>
        <w:t xml:space="preserve">Κατά τη διάρκεια της Γενικής Συνέλευσης που πραγματοποιήθηκε στο πλαίσιο της ημερίδας,  έλαβε τον λόγο και τοποθετήθηκε επί ζητημάτων που αφορούσαν την Έδρα και τη λειτουργία </w:t>
      </w:r>
      <w:r w:rsidR="00212483">
        <w:rPr>
          <w:noProof/>
        </w:rPr>
        <w:t>της ΠΕΚΑΓΕΠΕ</w:t>
      </w:r>
      <w:r>
        <w:rPr>
          <w:noProof/>
        </w:rPr>
        <w:t xml:space="preserve"> στην Αθήνα.</w:t>
      </w:r>
    </w:p>
    <w:p w14:paraId="469D3EF1" w14:textId="52EFBC3B" w:rsidR="00B75A70" w:rsidRDefault="00B75A70" w:rsidP="003B7D43">
      <w:pPr>
        <w:jc w:val="both"/>
        <w:rPr>
          <w:noProof/>
        </w:rPr>
      </w:pPr>
      <w:r>
        <w:rPr>
          <w:noProof/>
        </w:rPr>
        <w:t>Το Διοικητικό Συμβούλιο και τα μέλη του Παραρτήματος θεωρούν ότι ο χρόνος της Γενικής Συνέλευσης πρέπει πρωτίστως να διατίθεται για τα θέματα που αφορούν τα μέλη και τη λειτουργία του Παραρτήματος και για τα οποία είχε συγκληθεί η Συνέλευση.</w:t>
      </w:r>
    </w:p>
    <w:p w14:paraId="0A133F48" w14:textId="4D2A0F45" w:rsidR="00B75A70" w:rsidRDefault="00B75A70" w:rsidP="003B7D43">
      <w:pPr>
        <w:jc w:val="both"/>
        <w:rPr>
          <w:noProof/>
        </w:rPr>
      </w:pPr>
      <w:r>
        <w:rPr>
          <w:noProof/>
        </w:rPr>
        <w:t>Η εκτεταμένη τοποθέτηση επί ζητημάτων που δεν περιλαμβάνονταν στην ημερήσια θεματολογία επηρέασε τον διαθέσιμο χρόνο της Συνέλευσης και περιόρισε τον χρόνο που μπορούσε να διατεθεί για ζητήματα που αφορούσαν άμεσα τα μέλη του Παραρτήματος.</w:t>
      </w:r>
    </w:p>
    <w:p w14:paraId="0E11C194" w14:textId="552DF174" w:rsidR="00B75A70" w:rsidRPr="00B75A70" w:rsidRDefault="00B75A70" w:rsidP="003B7D43">
      <w:pPr>
        <w:jc w:val="both"/>
        <w:rPr>
          <w:b/>
          <w:bCs/>
          <w:noProof/>
        </w:rPr>
      </w:pPr>
      <w:r w:rsidRPr="00B75A70">
        <w:rPr>
          <w:b/>
          <w:bCs/>
          <w:noProof/>
        </w:rPr>
        <w:t xml:space="preserve">Αναφορικά με την </w:t>
      </w:r>
      <w:r w:rsidR="00212483">
        <w:rPr>
          <w:b/>
          <w:bCs/>
          <w:noProof/>
        </w:rPr>
        <w:t>ηχογράφιση</w:t>
      </w:r>
      <w:r w:rsidRPr="00B75A70">
        <w:rPr>
          <w:b/>
          <w:bCs/>
          <w:noProof/>
        </w:rPr>
        <w:t xml:space="preserve"> της Γενικής Συνέλευσης</w:t>
      </w:r>
    </w:p>
    <w:p w14:paraId="0949995D" w14:textId="52C2C0D6" w:rsidR="00B75A70" w:rsidRDefault="00B75A70" w:rsidP="003B7D43">
      <w:pPr>
        <w:jc w:val="both"/>
        <w:rPr>
          <w:noProof/>
        </w:rPr>
      </w:pPr>
      <w:r>
        <w:rPr>
          <w:noProof/>
        </w:rPr>
        <w:t>Κατά τη διάρκεια της Γενικής Συνέλευσης</w:t>
      </w:r>
      <w:r w:rsidR="003C5252">
        <w:rPr>
          <w:noProof/>
        </w:rPr>
        <w:t xml:space="preserve"> </w:t>
      </w:r>
      <w:r w:rsidR="003C5252" w:rsidRPr="003C5252">
        <w:rPr>
          <w:noProof/>
        </w:rPr>
        <w:t>πραγματοποιήθηκε ηχητική καταγραφή χωρίς προηγούμενη ενημέρωση και συναίνεση του σώματος</w:t>
      </w:r>
      <w:r>
        <w:rPr>
          <w:noProof/>
        </w:rPr>
        <w:t xml:space="preserve"> από τη </w:t>
      </w:r>
      <w:r w:rsidR="003C5252">
        <w:rPr>
          <w:noProof/>
        </w:rPr>
        <w:t xml:space="preserve">ειδική </w:t>
      </w:r>
      <w:r>
        <w:rPr>
          <w:noProof/>
        </w:rPr>
        <w:t>Γραμματέα</w:t>
      </w:r>
      <w:r w:rsidR="003C5252">
        <w:rPr>
          <w:noProof/>
        </w:rPr>
        <w:t xml:space="preserve"> τελόντας</w:t>
      </w:r>
      <w:r w:rsidR="00212483">
        <w:rPr>
          <w:noProof/>
        </w:rPr>
        <w:t xml:space="preserve"> </w:t>
      </w:r>
      <w:r w:rsidR="003C5252">
        <w:rPr>
          <w:noProof/>
        </w:rPr>
        <w:t xml:space="preserve">ποινικό αδίκημα. </w:t>
      </w:r>
    </w:p>
    <w:p w14:paraId="5F687D20" w14:textId="0EA96BEB" w:rsidR="00B75A70" w:rsidRDefault="00B75A70" w:rsidP="003B7D43">
      <w:pPr>
        <w:jc w:val="both"/>
        <w:rPr>
          <w:noProof/>
        </w:rPr>
      </w:pPr>
      <w:r>
        <w:rPr>
          <w:noProof/>
        </w:rPr>
        <w:t>Σύμφωνα με όσα έγιναν γνωστά ενώπιον της Συνέλευσης, είχε προηγουμένως αναφερθεί ότι η καταγραφή θα αφορούσε αποκλειστικά τον Ταμία της Ένωσης. Κατά τη διάρκεια της διαδικασίας, ωστόσο, η ηχογράφηση προκάλεσε αντιδράσεις από τα μέλη της Συνέλευσης.</w:t>
      </w:r>
    </w:p>
    <w:p w14:paraId="06B5E2BA" w14:textId="150F3104" w:rsidR="003C5252" w:rsidRDefault="003C5252" w:rsidP="003B7D43">
      <w:pPr>
        <w:jc w:val="both"/>
        <w:rPr>
          <w:noProof/>
        </w:rPr>
      </w:pPr>
    </w:p>
    <w:p w14:paraId="2A99A7C6" w14:textId="149DE1D4" w:rsidR="003C5252" w:rsidRDefault="003C5252" w:rsidP="003C5252">
      <w:pPr>
        <w:tabs>
          <w:tab w:val="left" w:pos="7764"/>
        </w:tabs>
        <w:jc w:val="both"/>
        <w:rPr>
          <w:noProof/>
        </w:rPr>
      </w:pPr>
      <w:r>
        <w:rPr>
          <w:noProof/>
        </w:rPr>
        <w:lastRenderedPageBreak/>
        <w:drawing>
          <wp:anchor distT="0" distB="0" distL="114300" distR="114300" simplePos="0" relativeHeight="251670528" behindDoc="1" locked="0" layoutInCell="1" allowOverlap="1" wp14:anchorId="783F3D74" wp14:editId="39AC9112">
            <wp:simplePos x="0" y="0"/>
            <wp:positionH relativeFrom="column">
              <wp:posOffset>-701040</wp:posOffset>
            </wp:positionH>
            <wp:positionV relativeFrom="paragraph">
              <wp:posOffset>-1016635</wp:posOffset>
            </wp:positionV>
            <wp:extent cx="7748905" cy="10778490"/>
            <wp:effectExtent l="0" t="0" r="4445" b="3810"/>
            <wp:wrapNone/>
            <wp:docPr id="132799967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748905" cy="10778490"/>
                    </a:xfrm>
                    <a:prstGeom prst="rect">
                      <a:avLst/>
                    </a:prstGeom>
                    <a:noFill/>
                  </pic:spPr>
                </pic:pic>
              </a:graphicData>
            </a:graphic>
          </wp:anchor>
        </w:drawing>
      </w:r>
      <w:r>
        <w:rPr>
          <w:noProof/>
        </w:rPr>
        <w:tab/>
      </w:r>
    </w:p>
    <w:p w14:paraId="4155F4C3" w14:textId="38C73F6A" w:rsidR="003C5252" w:rsidRDefault="003C5252" w:rsidP="003B7D43">
      <w:pPr>
        <w:jc w:val="both"/>
        <w:rPr>
          <w:noProof/>
        </w:rPr>
      </w:pPr>
    </w:p>
    <w:p w14:paraId="60B48D41" w14:textId="74676B9F" w:rsidR="00B75A70" w:rsidRDefault="00B75A70" w:rsidP="003B7D43">
      <w:pPr>
        <w:jc w:val="both"/>
        <w:rPr>
          <w:noProof/>
        </w:rPr>
      </w:pPr>
      <w:r>
        <w:rPr>
          <w:noProof/>
        </w:rPr>
        <w:t>Το σώμα της Γενικής Συνέλευσης, αποτελούμενο από 52 παρόντα μέλη, εξέφρασε την αντίθεσή του στην καταγραφή.</w:t>
      </w:r>
    </w:p>
    <w:p w14:paraId="398A6476" w14:textId="3377CE8C" w:rsidR="00B75A70" w:rsidRDefault="00B75A70" w:rsidP="003B7D43">
      <w:pPr>
        <w:jc w:val="both"/>
        <w:rPr>
          <w:noProof/>
        </w:rPr>
      </w:pPr>
      <w:r>
        <w:rPr>
          <w:noProof/>
        </w:rPr>
        <w:t xml:space="preserve">Παρά την αντίθεση που εκφράστηκε από τη Συνέλευση, η </w:t>
      </w:r>
      <w:r w:rsidR="00212483">
        <w:rPr>
          <w:noProof/>
        </w:rPr>
        <w:t xml:space="preserve">ειδική </w:t>
      </w:r>
      <w:r>
        <w:rPr>
          <w:noProof/>
        </w:rPr>
        <w:t xml:space="preserve">Γραμματέας αποχώρησε από την αίθουσα έχοντας μαζί της τη συσκευή με την οποία πραγματοποιούνταν η </w:t>
      </w:r>
      <w:r w:rsidR="00212483">
        <w:rPr>
          <w:noProof/>
        </w:rPr>
        <w:t>ηχογράφιση</w:t>
      </w:r>
      <w:r>
        <w:rPr>
          <w:noProof/>
        </w:rPr>
        <w:t xml:space="preserve"> και δίχως να σβηστεί</w:t>
      </w:r>
      <w:r w:rsidR="00212483">
        <w:rPr>
          <w:noProof/>
        </w:rPr>
        <w:t xml:space="preserve"> το αρχείο</w:t>
      </w:r>
      <w:r>
        <w:rPr>
          <w:noProof/>
        </w:rPr>
        <w:t>.</w:t>
      </w:r>
    </w:p>
    <w:p w14:paraId="70315CD9" w14:textId="255FE90E" w:rsidR="00B75A70" w:rsidRDefault="00B75A70" w:rsidP="003B7D43">
      <w:pPr>
        <w:jc w:val="both"/>
        <w:rPr>
          <w:noProof/>
        </w:rPr>
      </w:pPr>
      <w:r>
        <w:rPr>
          <w:noProof/>
        </w:rPr>
        <w:t>Το Διοικητικό Συμβούλιο του Παραρτήματος δεν προβαίνει στο παρόν στάδιο σε νομική αξιολόγηση του συγκεκριμένου περιστατικού. Η Γενική Συνέλευση, ωστόσο, θα επανεξετάσει το ζήτημα και επιφυλάσσεται για την άσκηση κάθε δικαιώματός της, εφόσον κριθεί ότι απαιτείται, αναφορικά με την καταγραφή που πραγματοποιήθηκε χωρίς τη συναίνεση του σώματος.</w:t>
      </w:r>
    </w:p>
    <w:p w14:paraId="6889D203" w14:textId="364D328F" w:rsidR="00B75A70" w:rsidRPr="00B75A70" w:rsidRDefault="00B75A70" w:rsidP="003B7D43">
      <w:pPr>
        <w:jc w:val="both"/>
        <w:rPr>
          <w:b/>
          <w:bCs/>
          <w:noProof/>
        </w:rPr>
      </w:pPr>
      <w:r w:rsidRPr="00B75A70">
        <w:rPr>
          <w:b/>
          <w:bCs/>
          <w:noProof/>
        </w:rPr>
        <w:t>Για την ανάγκη ακριβούς καταγραφής των γεγονότων</w:t>
      </w:r>
    </w:p>
    <w:p w14:paraId="0A4AA28C" w14:textId="15F89439" w:rsidR="00B75A70" w:rsidRDefault="00B75A70" w:rsidP="003B7D43">
      <w:pPr>
        <w:jc w:val="both"/>
        <w:rPr>
          <w:noProof/>
        </w:rPr>
      </w:pPr>
      <w:r>
        <w:rPr>
          <w:noProof/>
        </w:rPr>
        <w:t>Το Διοικητικό Συμβούλιο του Παραρτήματος Βορείου Ελλάδος θεωρεί σημαντικό να γίνει σαφές ότι η εκδοχή των γεγονότων που έχει παρουσιαστεί σε επιστολές και αναφορές σχετικά με την ημερίδα δεν αποτυπώνει το σύνολο των πραγματικών περιστατικών.</w:t>
      </w:r>
      <w:r w:rsidR="003B7D43" w:rsidRPr="003B7D43">
        <w:rPr>
          <w:noProof/>
        </w:rPr>
        <w:t xml:space="preserve"> </w:t>
      </w:r>
    </w:p>
    <w:p w14:paraId="0206E0CC" w14:textId="4FB3F876" w:rsidR="00B75A70" w:rsidRDefault="00B75A70" w:rsidP="003B7D43">
      <w:pPr>
        <w:jc w:val="both"/>
        <w:rPr>
          <w:noProof/>
        </w:rPr>
      </w:pPr>
      <w:r>
        <w:rPr>
          <w:noProof/>
        </w:rPr>
        <w:t>Τα γεγονότα σχετικά με την αιφνίδια παρουσία του δημοσιογράφου, την απουσία προηγούμενης ενημέρωσης του Παραρτήματος, την πρόταση του Διοικητικού Συμβουλίου για συμμετοχή των εκπροσώπων του στη δημοσιογραφική κάλυψη, καθώς και όσα συνέβησαν κατά τη διάρκεια της Γενικής Συνέλευσης, έγιναν παρουσία πολλών μελών και παρισταμένων μαρτύρων.</w:t>
      </w:r>
    </w:p>
    <w:p w14:paraId="3215AF33" w14:textId="04FE02FB" w:rsidR="00B75A70" w:rsidRDefault="00B75A70" w:rsidP="003B7D43">
      <w:pPr>
        <w:jc w:val="both"/>
        <w:rPr>
          <w:noProof/>
        </w:rPr>
      </w:pPr>
      <w:r>
        <w:rPr>
          <w:noProof/>
        </w:rPr>
        <w:t>Ως εκ τούτου, το Παράρτημα διαθέτει τη δυνατότητα τεκμηρίωσης των περιστατικών μέσω των παρόντων προσώπων και δεν θεωρεί σκόπιμο να υιοθετηθούν μονομερείς χαρακτηρισμοί ή αποδόσεις προθέσεων.</w:t>
      </w:r>
    </w:p>
    <w:p w14:paraId="6265F5B9" w14:textId="30B75C3D" w:rsidR="00B75A70" w:rsidRDefault="00B75A70" w:rsidP="003B7D43">
      <w:pPr>
        <w:jc w:val="both"/>
        <w:rPr>
          <w:noProof/>
        </w:rPr>
      </w:pPr>
      <w:r>
        <w:rPr>
          <w:noProof/>
        </w:rPr>
        <w:t>Το Παράρτημα Βορείου Ελλάδος επιθυμεί να συνεργάζεται με τους εκπροσώπους του Τύπου και να προβάλλει με σοβαρότητα και αξιοπιστία τις δράσεις, τις θέσεις και τα ζητήματα του κλάδου.</w:t>
      </w:r>
    </w:p>
    <w:p w14:paraId="55CDD104" w14:textId="7595DE97" w:rsidR="00B75A70" w:rsidRDefault="00B75A70" w:rsidP="003B7D43">
      <w:pPr>
        <w:jc w:val="both"/>
        <w:rPr>
          <w:noProof/>
        </w:rPr>
      </w:pPr>
      <w:r>
        <w:rPr>
          <w:noProof/>
        </w:rPr>
        <w:t>Για τον λόγο αυτό θεωρεί ότι κάθε δημοσιογραφική κάλυψη εκδήλωσης του Παραρτήματος πρέπει να πραγματοποιείται με προηγούμενη συνεννόηση με τους διοργανωτές, ώστε να εξασφαλίζεται η πληρέστερη δυνατή ενημέρωση και να εκπροσωπούνται με ακρίβεια όλες οι σχετικές πλευρές.</w:t>
      </w:r>
    </w:p>
    <w:p w14:paraId="308B1C8E" w14:textId="641D684B" w:rsidR="00B75A70" w:rsidRDefault="00B75A70" w:rsidP="003B7D43">
      <w:pPr>
        <w:jc w:val="both"/>
        <w:rPr>
          <w:noProof/>
          <w:lang w:val="en-US"/>
        </w:rPr>
      </w:pPr>
      <w:r>
        <w:rPr>
          <w:noProof/>
        </w:rPr>
        <w:t>Το Διοικητικό Συμβούλιο του Παραρτήματος Βορείου Ελλάδος παραμένει προσηλωμένο στη θεσμική λειτουργία, στη διαφάνεια, στον σεβασμό των συλλογικών διαδικασιών και στην υπεύθυνη δημόσια παρουσία του κλάδου.</w:t>
      </w:r>
    </w:p>
    <w:p w14:paraId="784D0BB7" w14:textId="77777777" w:rsidR="003B7D43" w:rsidRDefault="003B7D43" w:rsidP="003B7D43">
      <w:pPr>
        <w:jc w:val="both"/>
        <w:rPr>
          <w:noProof/>
          <w:lang w:val="en-US"/>
        </w:rPr>
      </w:pPr>
    </w:p>
    <w:p w14:paraId="00982BA3" w14:textId="10EC6B1E" w:rsidR="003B7D43" w:rsidRDefault="003B7D43" w:rsidP="003B7D43">
      <w:pPr>
        <w:jc w:val="both"/>
        <w:rPr>
          <w:noProof/>
          <w:lang w:val="en-US"/>
        </w:rPr>
      </w:pPr>
    </w:p>
    <w:p w14:paraId="5E605DB0" w14:textId="58D62873" w:rsidR="003B7D43" w:rsidRDefault="003B7D43" w:rsidP="003B7D43">
      <w:pPr>
        <w:jc w:val="both"/>
        <w:rPr>
          <w:noProof/>
          <w:lang w:val="en-US"/>
        </w:rPr>
      </w:pPr>
      <w:r>
        <w:rPr>
          <w:noProof/>
        </w:rPr>
        <w:drawing>
          <wp:anchor distT="0" distB="0" distL="114300" distR="114300" simplePos="0" relativeHeight="251671552" behindDoc="1" locked="0" layoutInCell="1" allowOverlap="1" wp14:anchorId="3683D1CD" wp14:editId="3E9AFEA0">
            <wp:simplePos x="0" y="0"/>
            <wp:positionH relativeFrom="column">
              <wp:posOffset>952500</wp:posOffset>
            </wp:positionH>
            <wp:positionV relativeFrom="paragraph">
              <wp:posOffset>65405</wp:posOffset>
            </wp:positionV>
            <wp:extent cx="4352925" cy="1499870"/>
            <wp:effectExtent l="0" t="0" r="0" b="0"/>
            <wp:wrapTight wrapText="bothSides">
              <wp:wrapPolygon edited="0">
                <wp:start x="2174" y="2469"/>
                <wp:lineTo x="2174" y="4664"/>
                <wp:lineTo x="7751" y="7407"/>
                <wp:lineTo x="2269" y="8230"/>
                <wp:lineTo x="2174" y="9602"/>
                <wp:lineTo x="4537" y="11797"/>
                <wp:lineTo x="1985" y="12071"/>
                <wp:lineTo x="2080" y="14540"/>
                <wp:lineTo x="8035" y="16186"/>
                <wp:lineTo x="945" y="16461"/>
                <wp:lineTo x="756" y="18381"/>
                <wp:lineTo x="1985" y="18930"/>
                <wp:lineTo x="6428" y="18930"/>
                <wp:lineTo x="21080" y="18381"/>
                <wp:lineTo x="21269" y="16186"/>
                <wp:lineTo x="19662" y="15363"/>
                <wp:lineTo x="20702" y="12620"/>
                <wp:lineTo x="19568" y="11797"/>
                <wp:lineTo x="21080" y="9602"/>
                <wp:lineTo x="20702" y="7956"/>
                <wp:lineTo x="13234" y="7407"/>
                <wp:lineTo x="19379" y="4390"/>
                <wp:lineTo x="19284" y="2469"/>
                <wp:lineTo x="2174" y="2469"/>
              </wp:wrapPolygon>
            </wp:wrapTight>
            <wp:docPr id="1897404180"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52925" cy="1499870"/>
                    </a:xfrm>
                    <a:prstGeom prst="rect">
                      <a:avLst/>
                    </a:prstGeom>
                    <a:noFill/>
                  </pic:spPr>
                </pic:pic>
              </a:graphicData>
            </a:graphic>
          </wp:anchor>
        </w:drawing>
      </w:r>
    </w:p>
    <w:p w14:paraId="6F517A02" w14:textId="77777777" w:rsidR="003B7D43" w:rsidRPr="003B7D43" w:rsidRDefault="003B7D43" w:rsidP="003B7D43">
      <w:pPr>
        <w:jc w:val="both"/>
        <w:rPr>
          <w:noProof/>
          <w:lang w:val="en-US"/>
        </w:rPr>
      </w:pPr>
    </w:p>
    <w:p w14:paraId="63D3433C" w14:textId="77777777" w:rsidR="00B75A70" w:rsidRDefault="00B75A70" w:rsidP="003B7D43">
      <w:pPr>
        <w:jc w:val="both"/>
        <w:rPr>
          <w:noProof/>
        </w:rPr>
      </w:pPr>
    </w:p>
    <w:p w14:paraId="1BA2FBAB" w14:textId="753B30F6" w:rsidR="00095585" w:rsidRDefault="00095585" w:rsidP="003B7D43">
      <w:pPr>
        <w:jc w:val="both"/>
        <w:rPr>
          <w:noProof/>
        </w:rPr>
      </w:pPr>
    </w:p>
    <w:p w14:paraId="74A7D93E" w14:textId="77777777" w:rsidR="00095585" w:rsidRDefault="00095585" w:rsidP="003B7D43">
      <w:pPr>
        <w:jc w:val="both"/>
        <w:rPr>
          <w:noProof/>
        </w:rPr>
      </w:pPr>
    </w:p>
    <w:p w14:paraId="47A7C891" w14:textId="03538369" w:rsidR="00B75A70" w:rsidRDefault="00B75A70" w:rsidP="003B7D43">
      <w:pPr>
        <w:jc w:val="both"/>
        <w:rPr>
          <w:noProof/>
        </w:rPr>
      </w:pPr>
    </w:p>
    <w:p w14:paraId="74458C04" w14:textId="77777777" w:rsidR="00B75A70" w:rsidRDefault="00B75A70" w:rsidP="00095585">
      <w:pPr>
        <w:jc w:val="both"/>
        <w:rPr>
          <w:noProof/>
        </w:rPr>
      </w:pPr>
    </w:p>
    <w:p w14:paraId="09259268" w14:textId="705DAF29" w:rsidR="00B75A70" w:rsidRDefault="00B75A70" w:rsidP="00095585">
      <w:pPr>
        <w:jc w:val="both"/>
        <w:rPr>
          <w:noProof/>
        </w:rPr>
      </w:pPr>
    </w:p>
    <w:p w14:paraId="7E691492" w14:textId="77777777" w:rsidR="00B75A70" w:rsidRDefault="00B75A70" w:rsidP="00095585">
      <w:pPr>
        <w:jc w:val="both"/>
        <w:rPr>
          <w:noProof/>
        </w:rPr>
      </w:pPr>
    </w:p>
    <w:p w14:paraId="63A081EA" w14:textId="77777777" w:rsidR="00B75A70" w:rsidRDefault="00B75A70" w:rsidP="00095585">
      <w:pPr>
        <w:jc w:val="both"/>
        <w:rPr>
          <w:noProof/>
        </w:rPr>
      </w:pPr>
    </w:p>
    <w:p w14:paraId="12F4DA94" w14:textId="77777777" w:rsidR="00B75A70" w:rsidRDefault="00B75A70" w:rsidP="00095585">
      <w:pPr>
        <w:jc w:val="both"/>
        <w:rPr>
          <w:noProof/>
        </w:rPr>
      </w:pPr>
    </w:p>
    <w:p w14:paraId="751BF7DE" w14:textId="77777777" w:rsidR="00B75A70" w:rsidRDefault="00B75A70" w:rsidP="00095585">
      <w:pPr>
        <w:jc w:val="both"/>
        <w:rPr>
          <w:noProof/>
        </w:rPr>
      </w:pPr>
    </w:p>
    <w:p w14:paraId="3A66FFBD" w14:textId="77777777" w:rsidR="00B75A70" w:rsidRDefault="00B75A70" w:rsidP="00095585">
      <w:pPr>
        <w:jc w:val="both"/>
        <w:rPr>
          <w:noProof/>
        </w:rPr>
      </w:pPr>
    </w:p>
    <w:p w14:paraId="6BBF2CBB" w14:textId="063F3572" w:rsidR="00B75A70" w:rsidRPr="003B7D43" w:rsidRDefault="00B75A70" w:rsidP="00095585">
      <w:pPr>
        <w:jc w:val="both"/>
        <w:rPr>
          <w:noProof/>
          <w:lang w:val="en-US"/>
        </w:rPr>
      </w:pPr>
    </w:p>
    <w:p w14:paraId="1C091D5D" w14:textId="77777777" w:rsidR="00B75A70" w:rsidRDefault="00B75A70" w:rsidP="00095585">
      <w:pPr>
        <w:jc w:val="both"/>
        <w:rPr>
          <w:noProof/>
        </w:rPr>
      </w:pPr>
    </w:p>
    <w:p w14:paraId="4BCB5261" w14:textId="2DEAA852" w:rsidR="00B75A70" w:rsidRDefault="00B75A70" w:rsidP="00095585">
      <w:pPr>
        <w:jc w:val="both"/>
        <w:rPr>
          <w:noProof/>
        </w:rPr>
      </w:pPr>
    </w:p>
    <w:p w14:paraId="4F529BEA" w14:textId="66DE3E82" w:rsidR="00B75A70" w:rsidRDefault="00B75A70" w:rsidP="00095585">
      <w:pPr>
        <w:jc w:val="both"/>
        <w:rPr>
          <w:noProof/>
        </w:rPr>
      </w:pPr>
    </w:p>
    <w:p w14:paraId="012630CF" w14:textId="43CEFC67" w:rsidR="00B75A70" w:rsidRDefault="00B75A70" w:rsidP="00095585">
      <w:pPr>
        <w:jc w:val="both"/>
        <w:rPr>
          <w:noProof/>
        </w:rPr>
      </w:pPr>
    </w:p>
    <w:p w14:paraId="62060C86" w14:textId="77777777" w:rsidR="00B75A70" w:rsidRDefault="00B75A70" w:rsidP="00095585">
      <w:pPr>
        <w:jc w:val="both"/>
        <w:rPr>
          <w:noProof/>
        </w:rPr>
      </w:pPr>
    </w:p>
    <w:p w14:paraId="3F0763D9" w14:textId="77777777" w:rsidR="00B75A70" w:rsidRDefault="00B75A70" w:rsidP="00095585">
      <w:pPr>
        <w:jc w:val="both"/>
        <w:rPr>
          <w:noProof/>
        </w:rPr>
      </w:pPr>
    </w:p>
    <w:p w14:paraId="022F138B" w14:textId="77777777" w:rsidR="00B75A70" w:rsidRDefault="00B75A70" w:rsidP="00095585">
      <w:pPr>
        <w:jc w:val="both"/>
        <w:rPr>
          <w:noProof/>
        </w:rPr>
      </w:pPr>
    </w:p>
    <w:p w14:paraId="14D75E9A" w14:textId="04FAEC64" w:rsidR="00B75A70" w:rsidRDefault="00B75A70" w:rsidP="00095585">
      <w:pPr>
        <w:jc w:val="both"/>
        <w:rPr>
          <w:noProof/>
        </w:rPr>
      </w:pPr>
    </w:p>
    <w:p w14:paraId="45E8BC9F" w14:textId="77777777" w:rsidR="00B75A70" w:rsidRDefault="00B75A70" w:rsidP="00095585">
      <w:pPr>
        <w:jc w:val="both"/>
        <w:rPr>
          <w:noProof/>
        </w:rPr>
      </w:pPr>
    </w:p>
    <w:p w14:paraId="6513AA73" w14:textId="77777777" w:rsidR="00B75A70" w:rsidRDefault="00B75A70" w:rsidP="00095585">
      <w:pPr>
        <w:jc w:val="both"/>
        <w:rPr>
          <w:noProof/>
        </w:rPr>
      </w:pPr>
    </w:p>
    <w:p w14:paraId="265B94F5" w14:textId="77777777" w:rsidR="00B75A70" w:rsidRDefault="00B75A70" w:rsidP="00095585">
      <w:pPr>
        <w:jc w:val="both"/>
        <w:rPr>
          <w:noProof/>
        </w:rPr>
      </w:pPr>
    </w:p>
    <w:p w14:paraId="5EF94243" w14:textId="15BEC3CE" w:rsidR="00095585" w:rsidRDefault="00095585" w:rsidP="00095585">
      <w:pPr>
        <w:jc w:val="both"/>
        <w:rPr>
          <w:noProof/>
        </w:rPr>
      </w:pPr>
    </w:p>
    <w:p w14:paraId="6FFA36C2" w14:textId="79C6ED0F" w:rsidR="00095585" w:rsidRDefault="00095585" w:rsidP="00095585">
      <w:pPr>
        <w:jc w:val="both"/>
        <w:rPr>
          <w:noProof/>
        </w:rPr>
      </w:pPr>
    </w:p>
    <w:p w14:paraId="0DABFD4E" w14:textId="0A1806AA" w:rsidR="00095585" w:rsidRDefault="00095585" w:rsidP="00095585">
      <w:pPr>
        <w:jc w:val="both"/>
        <w:rPr>
          <w:noProof/>
        </w:rPr>
      </w:pPr>
    </w:p>
    <w:p w14:paraId="616BB143" w14:textId="23C2DD2B" w:rsidR="00472CD4" w:rsidRPr="00472CD4" w:rsidRDefault="00472CD4" w:rsidP="00095585">
      <w:pPr>
        <w:jc w:val="both"/>
      </w:pPr>
    </w:p>
    <w:p w14:paraId="79BFC35A" w14:textId="0E1681F0" w:rsidR="00472CD4" w:rsidRPr="00472CD4" w:rsidRDefault="00472CD4" w:rsidP="00095585">
      <w:pPr>
        <w:jc w:val="both"/>
      </w:pPr>
    </w:p>
    <w:p w14:paraId="4DFF82A3" w14:textId="352EFF5B" w:rsidR="00AB07CF" w:rsidRPr="00AB07CF" w:rsidRDefault="00AB07CF" w:rsidP="00095585">
      <w:pPr>
        <w:jc w:val="both"/>
      </w:pPr>
    </w:p>
    <w:p w14:paraId="4E4629A2" w14:textId="53507413" w:rsidR="00770EDD" w:rsidRDefault="00770EDD" w:rsidP="00095585">
      <w:pPr>
        <w:jc w:val="both"/>
      </w:pPr>
    </w:p>
    <w:p w14:paraId="169FA212" w14:textId="73F64E7D" w:rsidR="0035707F" w:rsidRDefault="0035707F" w:rsidP="00095585">
      <w:pPr>
        <w:spacing w:line="240" w:lineRule="auto"/>
        <w:jc w:val="both"/>
        <w:rPr>
          <w:sz w:val="20"/>
          <w:szCs w:val="20"/>
        </w:rPr>
      </w:pPr>
      <w:r>
        <w:t xml:space="preserve">                                                                                                                          </w:t>
      </w:r>
      <w:r w:rsidR="00472CD4">
        <w:t xml:space="preserve">                                  </w:t>
      </w:r>
    </w:p>
    <w:p w14:paraId="19D114E3" w14:textId="4A5EFC47" w:rsidR="00095585" w:rsidRPr="00E20A66" w:rsidRDefault="0035707F" w:rsidP="00095585">
      <w:pPr>
        <w:spacing w:line="240" w:lineRule="auto"/>
        <w:jc w:val="both"/>
        <w:rPr>
          <w:rFonts w:ascii="Times New Roman" w:eastAsia="Times New Roman" w:hAnsi="Times New Roman" w:cs="Times New Roman"/>
          <w:kern w:val="0"/>
          <w:sz w:val="24"/>
          <w:szCs w:val="24"/>
          <w:lang w:eastAsia="el-GR"/>
          <w14:ligatures w14:val="none"/>
        </w:rPr>
      </w:pPr>
      <w:r w:rsidRPr="0035707F">
        <w:rPr>
          <w:b/>
          <w:bCs/>
          <w:sz w:val="20"/>
          <w:szCs w:val="20"/>
        </w:rPr>
        <w:t xml:space="preserve">                                                                           </w:t>
      </w:r>
      <w:r w:rsidR="00472CD4">
        <w:rPr>
          <w:b/>
          <w:bCs/>
          <w:sz w:val="20"/>
          <w:szCs w:val="20"/>
        </w:rPr>
        <w:t xml:space="preserve">                    </w:t>
      </w:r>
      <w:r w:rsidRPr="0035707F">
        <w:rPr>
          <w:b/>
          <w:bCs/>
          <w:sz w:val="20"/>
          <w:szCs w:val="20"/>
        </w:rPr>
        <w:t xml:space="preserve"> </w:t>
      </w:r>
    </w:p>
    <w:p w14:paraId="2DF3461F" w14:textId="77777777" w:rsidR="00E20A66" w:rsidRDefault="00E20A66" w:rsidP="00E20A66">
      <w:pPr>
        <w:spacing w:line="240" w:lineRule="auto"/>
        <w:jc w:val="both"/>
        <w:rPr>
          <w:rFonts w:ascii="Times New Roman" w:eastAsia="Times New Roman" w:hAnsi="Times New Roman" w:cs="Times New Roman"/>
          <w:kern w:val="0"/>
          <w:sz w:val="24"/>
          <w:szCs w:val="24"/>
          <w:lang w:eastAsia="el-GR"/>
          <w14:ligatures w14:val="none"/>
        </w:rPr>
      </w:pPr>
    </w:p>
    <w:p w14:paraId="70B3DE99" w14:textId="77777777" w:rsidR="00E20A66" w:rsidRDefault="00E20A66" w:rsidP="00E20A66">
      <w:pPr>
        <w:spacing w:line="240" w:lineRule="auto"/>
        <w:jc w:val="both"/>
        <w:rPr>
          <w:rFonts w:ascii="Times New Roman" w:eastAsia="Times New Roman" w:hAnsi="Times New Roman" w:cs="Times New Roman"/>
          <w:kern w:val="0"/>
          <w:sz w:val="24"/>
          <w:szCs w:val="24"/>
          <w:lang w:eastAsia="el-GR"/>
          <w14:ligatures w14:val="none"/>
        </w:rPr>
      </w:pPr>
    </w:p>
    <w:p w14:paraId="5585EB36" w14:textId="357CB617" w:rsidR="00E20A66" w:rsidRPr="00E20A66" w:rsidRDefault="00E20A66" w:rsidP="00E20A66">
      <w:pPr>
        <w:spacing w:line="240" w:lineRule="auto"/>
        <w:jc w:val="both"/>
        <w:rPr>
          <w:rFonts w:ascii="Times New Roman" w:eastAsia="Times New Roman" w:hAnsi="Times New Roman" w:cs="Times New Roman"/>
          <w:kern w:val="0"/>
          <w:sz w:val="24"/>
          <w:szCs w:val="24"/>
          <w:lang w:eastAsia="el-GR"/>
          <w14:ligatures w14:val="none"/>
        </w:rPr>
      </w:pPr>
    </w:p>
    <w:p w14:paraId="5CFADFA1" w14:textId="77777777" w:rsidR="00E20A66" w:rsidRDefault="00E20A66" w:rsidP="00E20A66">
      <w:pPr>
        <w:spacing w:line="240" w:lineRule="auto"/>
        <w:jc w:val="both"/>
        <w:rPr>
          <w:rFonts w:ascii="Times New Roman" w:eastAsia="Times New Roman" w:hAnsi="Times New Roman" w:cs="Times New Roman"/>
          <w:kern w:val="0"/>
          <w:sz w:val="24"/>
          <w:szCs w:val="24"/>
          <w:lang w:eastAsia="el-GR"/>
          <w14:ligatures w14:val="none"/>
        </w:rPr>
      </w:pPr>
    </w:p>
    <w:p w14:paraId="11A9FE5E" w14:textId="0F3A78D4" w:rsidR="00E20A66" w:rsidRDefault="00E20A66" w:rsidP="00E20A66">
      <w:pPr>
        <w:spacing w:line="240" w:lineRule="auto"/>
        <w:jc w:val="both"/>
        <w:rPr>
          <w:rFonts w:ascii="Times New Roman" w:eastAsia="Times New Roman" w:hAnsi="Times New Roman" w:cs="Times New Roman"/>
          <w:kern w:val="0"/>
          <w:sz w:val="24"/>
          <w:szCs w:val="24"/>
          <w:lang w:eastAsia="el-GR"/>
          <w14:ligatures w14:val="none"/>
        </w:rPr>
      </w:pPr>
    </w:p>
    <w:p w14:paraId="4D63EDED" w14:textId="74CC80AC" w:rsidR="00E20A66" w:rsidRDefault="00E20A66" w:rsidP="00E20A66">
      <w:pPr>
        <w:spacing w:line="240" w:lineRule="auto"/>
        <w:jc w:val="both"/>
        <w:rPr>
          <w:rFonts w:ascii="Times New Roman" w:eastAsia="Times New Roman" w:hAnsi="Times New Roman" w:cs="Times New Roman"/>
          <w:kern w:val="0"/>
          <w:sz w:val="24"/>
          <w:szCs w:val="24"/>
          <w:lang w:eastAsia="el-GR"/>
          <w14:ligatures w14:val="none"/>
        </w:rPr>
      </w:pPr>
    </w:p>
    <w:p w14:paraId="0931E201" w14:textId="77777777" w:rsidR="00E20A66" w:rsidRDefault="00E20A66" w:rsidP="00E20A66">
      <w:pPr>
        <w:spacing w:line="240" w:lineRule="auto"/>
        <w:jc w:val="both"/>
        <w:rPr>
          <w:rFonts w:ascii="Times New Roman" w:eastAsia="Times New Roman" w:hAnsi="Times New Roman" w:cs="Times New Roman"/>
          <w:kern w:val="0"/>
          <w:sz w:val="24"/>
          <w:szCs w:val="24"/>
          <w:lang w:eastAsia="el-GR"/>
          <w14:ligatures w14:val="none"/>
        </w:rPr>
      </w:pPr>
    </w:p>
    <w:p w14:paraId="6AC9CA9C" w14:textId="10A0B5EC" w:rsidR="009F6AC6" w:rsidRDefault="009F6AC6"/>
    <w:sectPr w:rsidR="009F6AC6" w:rsidSect="006A45F0">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861B7" w14:textId="77777777" w:rsidR="00312693" w:rsidRDefault="00312693" w:rsidP="00472CD4">
      <w:pPr>
        <w:spacing w:after="0" w:line="240" w:lineRule="auto"/>
      </w:pPr>
      <w:r>
        <w:separator/>
      </w:r>
    </w:p>
  </w:endnote>
  <w:endnote w:type="continuationSeparator" w:id="0">
    <w:p w14:paraId="19CE032A" w14:textId="77777777" w:rsidR="00312693" w:rsidRDefault="00312693" w:rsidP="00472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88C56" w14:textId="77777777" w:rsidR="00312693" w:rsidRDefault="00312693" w:rsidP="00472CD4">
      <w:pPr>
        <w:spacing w:after="0" w:line="240" w:lineRule="auto"/>
      </w:pPr>
      <w:r>
        <w:separator/>
      </w:r>
    </w:p>
  </w:footnote>
  <w:footnote w:type="continuationSeparator" w:id="0">
    <w:p w14:paraId="4AE28915" w14:textId="77777777" w:rsidR="00312693" w:rsidRDefault="00312693" w:rsidP="00472C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D11A0E"/>
    <w:multiLevelType w:val="hybridMultilevel"/>
    <w:tmpl w:val="79D66C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768386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EDD"/>
    <w:rsid w:val="00090DCC"/>
    <w:rsid w:val="00095585"/>
    <w:rsid w:val="000A4407"/>
    <w:rsid w:val="000B7A35"/>
    <w:rsid w:val="001D2F38"/>
    <w:rsid w:val="00212483"/>
    <w:rsid w:val="00215938"/>
    <w:rsid w:val="00282F3D"/>
    <w:rsid w:val="002D41E1"/>
    <w:rsid w:val="00312693"/>
    <w:rsid w:val="003535B4"/>
    <w:rsid w:val="0035707F"/>
    <w:rsid w:val="00372D9C"/>
    <w:rsid w:val="003B7D43"/>
    <w:rsid w:val="003C5252"/>
    <w:rsid w:val="00404ACD"/>
    <w:rsid w:val="00472CD4"/>
    <w:rsid w:val="004851AB"/>
    <w:rsid w:val="00491C23"/>
    <w:rsid w:val="004F33D9"/>
    <w:rsid w:val="00527B71"/>
    <w:rsid w:val="00575967"/>
    <w:rsid w:val="005F5313"/>
    <w:rsid w:val="0062069F"/>
    <w:rsid w:val="006A45F0"/>
    <w:rsid w:val="00743129"/>
    <w:rsid w:val="00770EDD"/>
    <w:rsid w:val="007C75E3"/>
    <w:rsid w:val="00801FCD"/>
    <w:rsid w:val="009017E3"/>
    <w:rsid w:val="009E280C"/>
    <w:rsid w:val="009F6AC6"/>
    <w:rsid w:val="00A214F9"/>
    <w:rsid w:val="00AB07CF"/>
    <w:rsid w:val="00B75A70"/>
    <w:rsid w:val="00BB0E86"/>
    <w:rsid w:val="00BD2C76"/>
    <w:rsid w:val="00DF7C62"/>
    <w:rsid w:val="00E20A66"/>
    <w:rsid w:val="00F51F34"/>
    <w:rsid w:val="00F8302F"/>
    <w:rsid w:val="00FA3E0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D93F7"/>
  <w15:chartTrackingRefBased/>
  <w15:docId w15:val="{DBE8974D-508D-4C2D-A9EA-12DC7F164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70ED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770ED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770EDD"/>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770EDD"/>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770EDD"/>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770ED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70ED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70ED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70ED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70EDD"/>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770EDD"/>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770EDD"/>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770EDD"/>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770EDD"/>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770ED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70ED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70ED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70EDD"/>
    <w:rPr>
      <w:rFonts w:eastAsiaTheme="majorEastAsia" w:cstheme="majorBidi"/>
      <w:color w:val="272727" w:themeColor="text1" w:themeTint="D8"/>
    </w:rPr>
  </w:style>
  <w:style w:type="paragraph" w:styleId="Titel">
    <w:name w:val="Title"/>
    <w:basedOn w:val="Standard"/>
    <w:next w:val="Standard"/>
    <w:link w:val="TitelZchn"/>
    <w:uiPriority w:val="10"/>
    <w:qFormat/>
    <w:rsid w:val="00770E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70ED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70ED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70ED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70ED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70EDD"/>
    <w:rPr>
      <w:i/>
      <w:iCs/>
      <w:color w:val="404040" w:themeColor="text1" w:themeTint="BF"/>
    </w:rPr>
  </w:style>
  <w:style w:type="paragraph" w:styleId="Listenabsatz">
    <w:name w:val="List Paragraph"/>
    <w:basedOn w:val="Standard"/>
    <w:uiPriority w:val="34"/>
    <w:qFormat/>
    <w:rsid w:val="00770EDD"/>
    <w:pPr>
      <w:ind w:left="720"/>
      <w:contextualSpacing/>
    </w:pPr>
  </w:style>
  <w:style w:type="character" w:styleId="IntensiveHervorhebung">
    <w:name w:val="Intense Emphasis"/>
    <w:basedOn w:val="Absatz-Standardschriftart"/>
    <w:uiPriority w:val="21"/>
    <w:qFormat/>
    <w:rsid w:val="00770EDD"/>
    <w:rPr>
      <w:i/>
      <w:iCs/>
      <w:color w:val="2F5496" w:themeColor="accent1" w:themeShade="BF"/>
    </w:rPr>
  </w:style>
  <w:style w:type="paragraph" w:styleId="IntensivesZitat">
    <w:name w:val="Intense Quote"/>
    <w:basedOn w:val="Standard"/>
    <w:next w:val="Standard"/>
    <w:link w:val="IntensivesZitatZchn"/>
    <w:uiPriority w:val="30"/>
    <w:qFormat/>
    <w:rsid w:val="00770E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770EDD"/>
    <w:rPr>
      <w:i/>
      <w:iCs/>
      <w:color w:val="2F5496" w:themeColor="accent1" w:themeShade="BF"/>
    </w:rPr>
  </w:style>
  <w:style w:type="character" w:styleId="IntensiverVerweis">
    <w:name w:val="Intense Reference"/>
    <w:basedOn w:val="Absatz-Standardschriftart"/>
    <w:uiPriority w:val="32"/>
    <w:qFormat/>
    <w:rsid w:val="00770EDD"/>
    <w:rPr>
      <w:b/>
      <w:bCs/>
      <w:smallCaps/>
      <w:color w:val="2F5496" w:themeColor="accent1" w:themeShade="BF"/>
      <w:spacing w:val="5"/>
    </w:rPr>
  </w:style>
  <w:style w:type="paragraph" w:styleId="StandardWeb">
    <w:name w:val="Normal (Web)"/>
    <w:basedOn w:val="Standard"/>
    <w:uiPriority w:val="99"/>
    <w:semiHidden/>
    <w:unhideWhenUsed/>
    <w:rsid w:val="00AB07CF"/>
    <w:rPr>
      <w:rFonts w:ascii="Times New Roman" w:hAnsi="Times New Roman" w:cs="Times New Roman"/>
      <w:sz w:val="24"/>
      <w:szCs w:val="24"/>
    </w:rPr>
  </w:style>
  <w:style w:type="paragraph" w:styleId="Kopfzeile">
    <w:name w:val="header"/>
    <w:basedOn w:val="Standard"/>
    <w:link w:val="KopfzeileZchn"/>
    <w:uiPriority w:val="99"/>
    <w:unhideWhenUsed/>
    <w:rsid w:val="00472CD4"/>
    <w:pPr>
      <w:tabs>
        <w:tab w:val="center" w:pos="4153"/>
        <w:tab w:val="right" w:pos="8306"/>
      </w:tabs>
      <w:spacing w:after="0" w:line="240" w:lineRule="auto"/>
    </w:pPr>
  </w:style>
  <w:style w:type="character" w:customStyle="1" w:styleId="KopfzeileZchn">
    <w:name w:val="Kopfzeile Zchn"/>
    <w:basedOn w:val="Absatz-Standardschriftart"/>
    <w:link w:val="Kopfzeile"/>
    <w:uiPriority w:val="99"/>
    <w:rsid w:val="00472CD4"/>
  </w:style>
  <w:style w:type="paragraph" w:styleId="Fuzeile">
    <w:name w:val="footer"/>
    <w:basedOn w:val="Standard"/>
    <w:link w:val="FuzeileZchn"/>
    <w:uiPriority w:val="99"/>
    <w:unhideWhenUsed/>
    <w:rsid w:val="00472CD4"/>
    <w:pPr>
      <w:tabs>
        <w:tab w:val="center" w:pos="4153"/>
        <w:tab w:val="right" w:pos="8306"/>
      </w:tabs>
      <w:spacing w:after="0" w:line="240" w:lineRule="auto"/>
    </w:pPr>
  </w:style>
  <w:style w:type="character" w:customStyle="1" w:styleId="FuzeileZchn">
    <w:name w:val="Fußzeile Zchn"/>
    <w:basedOn w:val="Absatz-Standardschriftart"/>
    <w:link w:val="Fuzeile"/>
    <w:uiPriority w:val="99"/>
    <w:rsid w:val="00472C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1221</Words>
  <Characters>6596</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Peristeridou</dc:creator>
  <cp:keywords/>
  <dc:description/>
  <cp:lastModifiedBy>Sofia Peristeridou</cp:lastModifiedBy>
  <cp:revision>2</cp:revision>
  <cp:lastPrinted>2026-09-13T18:01:00Z</cp:lastPrinted>
  <dcterms:created xsi:type="dcterms:W3CDTF">2026-09-29T18:32:00Z</dcterms:created>
  <dcterms:modified xsi:type="dcterms:W3CDTF">2026-09-29T18:32:00Z</dcterms:modified>
</cp:coreProperties>
</file>